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944"/>
        <w:gridCol w:w="5344"/>
      </w:tblGrid>
      <w:tr w:rsidR="001A16AF" w:rsidRPr="00E43B6D" w:rsidTr="00EF2DFD">
        <w:tc>
          <w:tcPr>
            <w:tcW w:w="4028" w:type="dxa"/>
          </w:tcPr>
          <w:p w:rsidR="001A16AF" w:rsidRPr="00E43B6D" w:rsidRDefault="001A16AF" w:rsidP="00EF2DFD">
            <w:pPr>
              <w:spacing w:line="288" w:lineRule="auto"/>
              <w:rPr>
                <w:sz w:val="22"/>
              </w:rPr>
            </w:pPr>
            <w:r w:rsidRPr="00E43B6D">
              <w:rPr>
                <w:sz w:val="22"/>
              </w:rPr>
              <w:t>PHÒNG GD &amp; ĐT THỊ XÃ BUÔN HỒ</w:t>
            </w:r>
          </w:p>
          <w:p w:rsidR="001A16AF" w:rsidRPr="008D54F5" w:rsidRDefault="001A16AF" w:rsidP="00EF2DFD">
            <w:pPr>
              <w:spacing w:line="288" w:lineRule="auto"/>
              <w:rPr>
                <w:b/>
                <w:sz w:val="22"/>
              </w:rPr>
            </w:pPr>
            <w:r w:rsidRPr="008D54F5">
              <w:rPr>
                <w:b/>
                <w:sz w:val="22"/>
              </w:rPr>
              <w:t>TRƯỜNG TH  TRẦN QUỐC TUẤN</w:t>
            </w:r>
          </w:p>
          <w:p w:rsidR="001A16AF" w:rsidRPr="00E43B6D" w:rsidRDefault="0051653F" w:rsidP="0051653F">
            <w:pPr>
              <w:spacing w:line="288" w:lineRule="auto"/>
            </w:pPr>
            <w:r>
              <w:rPr>
                <w:b/>
                <w:sz w:val="22"/>
              </w:rPr>
              <w:t xml:space="preserve">             </w:t>
            </w:r>
            <w:r w:rsidR="001A16AF" w:rsidRPr="00E43B6D">
              <w:rPr>
                <w:sz w:val="22"/>
              </w:rPr>
              <w:t>SỐ : …../KH-</w:t>
            </w:r>
            <w:r w:rsidR="007E1B36">
              <w:rPr>
                <w:sz w:val="22"/>
              </w:rPr>
              <w:t>TQT</w:t>
            </w:r>
            <w:r w:rsidR="001A16AF" w:rsidRPr="00E43B6D">
              <w:rPr>
                <w:sz w:val="22"/>
              </w:rPr>
              <w:t xml:space="preserve"> </w:t>
            </w:r>
          </w:p>
        </w:tc>
        <w:tc>
          <w:tcPr>
            <w:tcW w:w="5476" w:type="dxa"/>
          </w:tcPr>
          <w:p w:rsidR="001A16AF" w:rsidRPr="00E43B6D" w:rsidRDefault="001A16AF" w:rsidP="00EF2DFD">
            <w:pPr>
              <w:spacing w:line="288" w:lineRule="auto"/>
              <w:jc w:val="center"/>
              <w:rPr>
                <w:b/>
              </w:rPr>
            </w:pPr>
            <w:r w:rsidRPr="00E43B6D">
              <w:rPr>
                <w:b/>
              </w:rPr>
              <w:t xml:space="preserve">CỘNG HOÀ XÃ HỘI CHỦ NGHĨA VIỆT </w:t>
            </w:r>
            <w:smartTag w:uri="urn:schemas-microsoft-com:office:smarttags" w:element="place">
              <w:smartTag w:uri="urn:schemas-microsoft-com:office:smarttags" w:element="country-region">
                <w:r w:rsidRPr="00E43B6D">
                  <w:rPr>
                    <w:b/>
                  </w:rPr>
                  <w:t>NAM</w:t>
                </w:r>
              </w:smartTag>
            </w:smartTag>
          </w:p>
          <w:p w:rsidR="001A16AF" w:rsidRPr="00E43B6D" w:rsidRDefault="001A16AF" w:rsidP="00EF2DFD">
            <w:pPr>
              <w:spacing w:line="288" w:lineRule="auto"/>
              <w:jc w:val="center"/>
              <w:rPr>
                <w:b/>
                <w:sz w:val="26"/>
                <w:szCs w:val="26"/>
              </w:rPr>
            </w:pPr>
            <w:r w:rsidRPr="00E43B6D">
              <w:rPr>
                <w:b/>
                <w:noProof/>
                <w:sz w:val="26"/>
                <w:szCs w:val="26"/>
              </w:rPr>
              <mc:AlternateContent>
                <mc:Choice Requires="wps">
                  <w:drawing>
                    <wp:anchor distT="0" distB="0" distL="114300" distR="114300" simplePos="0" relativeHeight="251660288" behindDoc="0" locked="0" layoutInCell="1" allowOverlap="1" wp14:anchorId="6FE2D2AB" wp14:editId="6BB8CEF9">
                      <wp:simplePos x="0" y="0"/>
                      <wp:positionH relativeFrom="column">
                        <wp:posOffset>571500</wp:posOffset>
                      </wp:positionH>
                      <wp:positionV relativeFrom="paragraph">
                        <wp:posOffset>213360</wp:posOffset>
                      </wp:positionV>
                      <wp:extent cx="2133600" cy="0"/>
                      <wp:effectExtent l="8890" t="13335" r="1016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038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8pt" to="21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"/>
                  </w:pict>
                </mc:Fallback>
              </mc:AlternateContent>
            </w:r>
            <w:r w:rsidRPr="00E43B6D">
              <w:rPr>
                <w:b/>
                <w:sz w:val="26"/>
                <w:szCs w:val="26"/>
              </w:rPr>
              <w:t>Độc Lập – Tự do – Hạnh phúc.</w:t>
            </w:r>
          </w:p>
        </w:tc>
      </w:tr>
    </w:tbl>
    <w:p w:rsidR="001A16AF" w:rsidRPr="00E43B6D" w:rsidRDefault="001A16AF" w:rsidP="001A16AF">
      <w:pPr>
        <w:spacing w:line="288" w:lineRule="auto"/>
        <w:rPr>
          <w:i/>
          <w:sz w:val="12"/>
        </w:rPr>
      </w:pPr>
      <w:r w:rsidRPr="00E43B6D">
        <w:rPr>
          <w:i/>
          <w:sz w:val="26"/>
        </w:rPr>
        <w:t xml:space="preserve">                                                                              </w:t>
      </w:r>
    </w:p>
    <w:p w:rsidR="001A16AF" w:rsidRDefault="001A16AF" w:rsidP="001A16AF">
      <w:pPr>
        <w:spacing w:line="288" w:lineRule="auto"/>
        <w:rPr>
          <w:i/>
          <w:sz w:val="28"/>
          <w:szCs w:val="28"/>
        </w:rPr>
      </w:pPr>
      <w:r w:rsidRPr="007A32A4">
        <w:rPr>
          <w:i/>
          <w:sz w:val="28"/>
          <w:szCs w:val="28"/>
        </w:rPr>
        <w:t xml:space="preserve">                                        </w:t>
      </w:r>
      <w:bookmarkStart w:id="0" w:name="_GoBack"/>
      <w:bookmarkEnd w:id="0"/>
      <w:r w:rsidRPr="007A32A4">
        <w:rPr>
          <w:i/>
          <w:sz w:val="28"/>
          <w:szCs w:val="28"/>
        </w:rPr>
        <w:t xml:space="preserve"> </w:t>
      </w:r>
      <w:r w:rsidR="0090240E">
        <w:rPr>
          <w:i/>
          <w:sz w:val="28"/>
          <w:szCs w:val="28"/>
        </w:rPr>
        <w:t xml:space="preserve">               </w:t>
      </w:r>
      <w:r>
        <w:rPr>
          <w:i/>
          <w:sz w:val="28"/>
          <w:szCs w:val="28"/>
        </w:rPr>
        <w:t xml:space="preserve"> </w:t>
      </w:r>
      <w:r w:rsidRPr="007A32A4">
        <w:rPr>
          <w:i/>
          <w:sz w:val="28"/>
          <w:szCs w:val="28"/>
        </w:rPr>
        <w:t xml:space="preserve">Bình Thuận, ngày </w:t>
      </w:r>
      <w:r w:rsidR="0090240E">
        <w:rPr>
          <w:i/>
          <w:sz w:val="28"/>
          <w:szCs w:val="28"/>
        </w:rPr>
        <w:t>…..</w:t>
      </w:r>
      <w:r w:rsidR="008E4950">
        <w:rPr>
          <w:i/>
          <w:sz w:val="28"/>
          <w:szCs w:val="28"/>
        </w:rPr>
        <w:t xml:space="preserve"> tháng …  năm 2020</w:t>
      </w:r>
      <w:r w:rsidRPr="007A32A4">
        <w:rPr>
          <w:i/>
          <w:sz w:val="28"/>
          <w:szCs w:val="28"/>
        </w:rPr>
        <w:t>.</w:t>
      </w:r>
    </w:p>
    <w:p w:rsidR="001A16AF" w:rsidRPr="007A32A4" w:rsidRDefault="001A16AF" w:rsidP="001A16AF">
      <w:pPr>
        <w:spacing w:line="288" w:lineRule="auto"/>
        <w:rPr>
          <w:i/>
          <w:sz w:val="28"/>
          <w:szCs w:val="28"/>
        </w:rPr>
      </w:pPr>
    </w:p>
    <w:p w:rsidR="0090240E" w:rsidRDefault="001A16AF" w:rsidP="001A16AF">
      <w:pPr>
        <w:spacing w:line="288" w:lineRule="auto"/>
        <w:jc w:val="center"/>
        <w:rPr>
          <w:b/>
          <w:sz w:val="28"/>
          <w:szCs w:val="28"/>
        </w:rPr>
      </w:pPr>
      <w:r w:rsidRPr="007A32A4">
        <w:rPr>
          <w:b/>
          <w:sz w:val="28"/>
          <w:szCs w:val="28"/>
        </w:rPr>
        <w:t xml:space="preserve">KẾ HOẠCH </w:t>
      </w:r>
    </w:p>
    <w:p w:rsidR="0058113A" w:rsidRDefault="0090240E" w:rsidP="001A16AF">
      <w:pPr>
        <w:spacing w:line="288" w:lineRule="auto"/>
        <w:jc w:val="center"/>
        <w:rPr>
          <w:b/>
          <w:sz w:val="28"/>
          <w:szCs w:val="28"/>
        </w:rPr>
      </w:pPr>
      <w:r>
        <w:rPr>
          <w:b/>
          <w:sz w:val="28"/>
          <w:szCs w:val="28"/>
        </w:rPr>
        <w:t xml:space="preserve">Bồi dưỡng </w:t>
      </w:r>
      <w:r w:rsidR="0058113A">
        <w:rPr>
          <w:b/>
          <w:sz w:val="28"/>
          <w:szCs w:val="28"/>
        </w:rPr>
        <w:t>học sinh</w:t>
      </w:r>
      <w:r w:rsidR="008E4950">
        <w:rPr>
          <w:b/>
          <w:sz w:val="28"/>
          <w:szCs w:val="28"/>
        </w:rPr>
        <w:t xml:space="preserve"> năng khiếu các môn học/</w:t>
      </w:r>
      <w:r w:rsidR="0058113A">
        <w:rPr>
          <w:b/>
          <w:sz w:val="28"/>
          <w:szCs w:val="28"/>
        </w:rPr>
        <w:t>hoạt động giáo dục</w:t>
      </w:r>
    </w:p>
    <w:p w:rsidR="001A16AF" w:rsidRDefault="00050D49" w:rsidP="001A16AF">
      <w:pPr>
        <w:spacing w:line="288" w:lineRule="auto"/>
        <w:jc w:val="center"/>
        <w:rPr>
          <w:b/>
          <w:sz w:val="28"/>
          <w:szCs w:val="28"/>
        </w:rPr>
      </w:pPr>
      <w:r>
        <w:rPr>
          <w:b/>
          <w:sz w:val="28"/>
          <w:szCs w:val="28"/>
        </w:rPr>
        <w:t xml:space="preserve"> Năm học 2020 – 2021</w:t>
      </w:r>
      <w:r w:rsidR="0090240E">
        <w:rPr>
          <w:b/>
          <w:sz w:val="28"/>
          <w:szCs w:val="28"/>
        </w:rPr>
        <w:t>.</w:t>
      </w:r>
    </w:p>
    <w:p w:rsidR="0090240E" w:rsidRPr="007A32A4" w:rsidRDefault="0090240E" w:rsidP="001A16AF">
      <w:pPr>
        <w:spacing w:line="288" w:lineRule="auto"/>
        <w:jc w:val="center"/>
        <w:rPr>
          <w:b/>
          <w:sz w:val="28"/>
          <w:szCs w:val="28"/>
          <w:u w:val="single"/>
        </w:rPr>
      </w:pPr>
    </w:p>
    <w:p w:rsidR="00050D49" w:rsidRPr="00900C0D" w:rsidRDefault="00050D49" w:rsidP="00050D49">
      <w:pPr>
        <w:spacing w:line="336" w:lineRule="auto"/>
        <w:ind w:firstLine="567"/>
        <w:jc w:val="both"/>
        <w:rPr>
          <w:i/>
          <w:color w:val="000000"/>
          <w:sz w:val="28"/>
          <w:szCs w:val="28"/>
        </w:rPr>
      </w:pPr>
      <w:r w:rsidRPr="00900C0D">
        <w:rPr>
          <w:i/>
          <w:color w:val="000000"/>
          <w:sz w:val="28"/>
          <w:szCs w:val="28"/>
        </w:rPr>
        <w:t>Căn cứ công văn số 311/PGD ĐT ngày ngày 6/10/2020 của của Phòng Giáo dục và đào tạo thi xã Buôn Hồ V/v Hướng dẫn thực hiện nhiệm dục GDTH năm học 2020 – 2021;</w:t>
      </w:r>
      <w:r w:rsidRPr="00900C0D">
        <w:rPr>
          <w:i/>
          <w:sz w:val="28"/>
          <w:szCs w:val="28"/>
        </w:rPr>
        <w:t xml:space="preserve"> </w:t>
      </w:r>
    </w:p>
    <w:p w:rsidR="00050D49" w:rsidRPr="00900C0D" w:rsidRDefault="00050D49" w:rsidP="00050D49">
      <w:pPr>
        <w:spacing w:line="336" w:lineRule="auto"/>
        <w:ind w:firstLine="567"/>
        <w:jc w:val="both"/>
        <w:rPr>
          <w:i/>
          <w:color w:val="000000"/>
          <w:sz w:val="28"/>
          <w:szCs w:val="28"/>
        </w:rPr>
      </w:pPr>
      <w:r w:rsidRPr="00900C0D">
        <w:rPr>
          <w:i/>
          <w:color w:val="000000"/>
          <w:sz w:val="28"/>
          <w:szCs w:val="28"/>
        </w:rPr>
        <w:t>Công văn số 318/PGDĐT ngày 9/10/2020 của của Phòng Giáo dục và đào tạo thi xã Buôn Hồ về Nhiệm vụ, giải pháp chủ yếu năm học 2020 – 2021;</w:t>
      </w:r>
    </w:p>
    <w:p w:rsidR="00050D49" w:rsidRPr="00900C0D" w:rsidRDefault="00050D49" w:rsidP="00050D49">
      <w:pPr>
        <w:spacing w:line="336" w:lineRule="auto"/>
        <w:ind w:firstLine="567"/>
        <w:jc w:val="both"/>
        <w:rPr>
          <w:i/>
          <w:color w:val="000000"/>
          <w:sz w:val="28"/>
          <w:szCs w:val="28"/>
        </w:rPr>
      </w:pPr>
      <w:r w:rsidRPr="00900C0D">
        <w:rPr>
          <w:i/>
          <w:color w:val="000000"/>
          <w:sz w:val="28"/>
          <w:szCs w:val="28"/>
        </w:rPr>
        <w:t>Căn cứ Kế hoạch số 42/KH-TQT ngày 20/9/2020 của Hiệu trưởng Trường Tiểu học Trần Quốc Tuấn – Kế hoạch giáo dục nhà trường năm học 2020 – 2021;</w:t>
      </w:r>
    </w:p>
    <w:p w:rsidR="00050D49" w:rsidRPr="00900C0D" w:rsidRDefault="00050D49" w:rsidP="00050D49">
      <w:pPr>
        <w:spacing w:line="336" w:lineRule="auto"/>
        <w:ind w:firstLine="567"/>
        <w:jc w:val="both"/>
        <w:rPr>
          <w:i/>
          <w:color w:val="000000"/>
          <w:sz w:val="28"/>
          <w:szCs w:val="28"/>
        </w:rPr>
      </w:pPr>
      <w:r w:rsidRPr="00900C0D">
        <w:rPr>
          <w:i/>
          <w:color w:val="000000"/>
          <w:sz w:val="28"/>
          <w:szCs w:val="28"/>
        </w:rPr>
        <w:t>Căn cứ vào tình hình, điều kiện thực tế của nhà trường;</w:t>
      </w:r>
    </w:p>
    <w:p w:rsidR="00050D49" w:rsidRPr="00900C0D" w:rsidRDefault="00050D49" w:rsidP="00050D49">
      <w:pPr>
        <w:spacing w:line="336" w:lineRule="auto"/>
        <w:ind w:firstLine="560"/>
        <w:jc w:val="both"/>
        <w:rPr>
          <w:i/>
          <w:color w:val="000000"/>
          <w:sz w:val="28"/>
          <w:szCs w:val="28"/>
        </w:rPr>
      </w:pPr>
      <w:r w:rsidRPr="00900C0D">
        <w:rPr>
          <w:i/>
          <w:color w:val="000000"/>
          <w:sz w:val="28"/>
          <w:szCs w:val="28"/>
        </w:rPr>
        <w:t xml:space="preserve">Bộ phận chuyên môn Trưởng Tiểu học Trần Quốc Tuấn xây dựng kế hoạch </w:t>
      </w:r>
      <w:r>
        <w:rPr>
          <w:i/>
          <w:color w:val="000000"/>
          <w:sz w:val="28"/>
          <w:szCs w:val="28"/>
        </w:rPr>
        <w:t>Bồi dưỡng học sinh có năng khiếu các môn học/hoạt động giáo dục</w:t>
      </w:r>
      <w:r w:rsidRPr="00900C0D">
        <w:rPr>
          <w:i/>
          <w:color w:val="000000"/>
          <w:sz w:val="28"/>
          <w:szCs w:val="28"/>
        </w:rPr>
        <w:t xml:space="preserve"> năm học 2020 – 2021 như sau.</w:t>
      </w:r>
    </w:p>
    <w:p w:rsidR="001A16AF" w:rsidRPr="007A32A4" w:rsidRDefault="001A16AF" w:rsidP="001A16AF">
      <w:pPr>
        <w:spacing w:line="288" w:lineRule="auto"/>
        <w:ind w:firstLine="600"/>
        <w:rPr>
          <w:b/>
          <w:sz w:val="28"/>
          <w:szCs w:val="28"/>
        </w:rPr>
      </w:pPr>
      <w:r w:rsidRPr="007A32A4">
        <w:rPr>
          <w:b/>
          <w:sz w:val="28"/>
          <w:szCs w:val="28"/>
        </w:rPr>
        <w:t>I) Mục đích – yêu cầu:</w:t>
      </w:r>
    </w:p>
    <w:p w:rsidR="001A16AF" w:rsidRPr="007A32A4" w:rsidRDefault="001A16AF" w:rsidP="001A16AF">
      <w:pPr>
        <w:spacing w:line="288" w:lineRule="auto"/>
        <w:ind w:firstLine="600"/>
        <w:jc w:val="both"/>
        <w:rPr>
          <w:b/>
          <w:i/>
          <w:iCs/>
          <w:sz w:val="28"/>
          <w:szCs w:val="28"/>
        </w:rPr>
      </w:pPr>
      <w:r w:rsidRPr="007A32A4">
        <w:rPr>
          <w:b/>
          <w:i/>
          <w:iCs/>
          <w:sz w:val="28"/>
          <w:szCs w:val="28"/>
        </w:rPr>
        <w:t>a) Mục đích.</w:t>
      </w:r>
    </w:p>
    <w:p w:rsidR="001A16AF" w:rsidRPr="007A32A4" w:rsidRDefault="0058113A" w:rsidP="001A16AF">
      <w:pPr>
        <w:spacing w:line="288" w:lineRule="auto"/>
        <w:ind w:firstLine="600"/>
        <w:jc w:val="both"/>
        <w:rPr>
          <w:sz w:val="28"/>
          <w:szCs w:val="28"/>
        </w:rPr>
      </w:pPr>
      <w:r>
        <w:rPr>
          <w:sz w:val="28"/>
          <w:szCs w:val="28"/>
        </w:rPr>
        <w:t>- Phát hiện</w:t>
      </w:r>
      <w:r w:rsidR="004A49E3">
        <w:rPr>
          <w:sz w:val="28"/>
          <w:szCs w:val="28"/>
        </w:rPr>
        <w:t xml:space="preserve"> học sinh có năng khiếu</w:t>
      </w:r>
      <w:r w:rsidR="0090240E">
        <w:rPr>
          <w:sz w:val="28"/>
          <w:szCs w:val="28"/>
        </w:rPr>
        <w:t xml:space="preserve"> các môn học</w:t>
      </w:r>
      <w:r w:rsidR="00050D49">
        <w:rPr>
          <w:sz w:val="28"/>
          <w:szCs w:val="28"/>
        </w:rPr>
        <w:t>/hoạt động giáo dục</w:t>
      </w:r>
      <w:r w:rsidR="0090240E">
        <w:rPr>
          <w:sz w:val="28"/>
          <w:szCs w:val="28"/>
        </w:rPr>
        <w:t xml:space="preserve"> nhằm</w:t>
      </w:r>
      <w:r w:rsidR="001A16AF" w:rsidRPr="007A32A4">
        <w:rPr>
          <w:sz w:val="28"/>
          <w:szCs w:val="28"/>
        </w:rPr>
        <w:t xml:space="preserve"> bồi dưỡng các em phát triển các khả năng, năng lực đặc biệt</w:t>
      </w:r>
      <w:r w:rsidR="007E1B36">
        <w:rPr>
          <w:sz w:val="28"/>
          <w:szCs w:val="28"/>
        </w:rPr>
        <w:t xml:space="preserve"> để các em</w:t>
      </w:r>
      <w:r w:rsidR="001A16AF" w:rsidRPr="007A32A4">
        <w:rPr>
          <w:sz w:val="28"/>
          <w:szCs w:val="28"/>
        </w:rPr>
        <w:t xml:space="preserve"> tiếp tục phát triển cho các lớp sau.</w:t>
      </w:r>
    </w:p>
    <w:p w:rsidR="0090240E" w:rsidRDefault="001A16AF" w:rsidP="0090240E">
      <w:pPr>
        <w:spacing w:line="288" w:lineRule="auto"/>
        <w:ind w:firstLine="600"/>
        <w:jc w:val="both"/>
        <w:rPr>
          <w:sz w:val="28"/>
          <w:szCs w:val="28"/>
        </w:rPr>
      </w:pPr>
      <w:r w:rsidRPr="007A32A4">
        <w:rPr>
          <w:sz w:val="28"/>
          <w:szCs w:val="28"/>
        </w:rPr>
        <w:t xml:space="preserve">- </w:t>
      </w:r>
      <w:r w:rsidR="0090240E">
        <w:rPr>
          <w:sz w:val="28"/>
          <w:szCs w:val="28"/>
        </w:rPr>
        <w:t xml:space="preserve">Giúp các em từng bước hình thành các kĩ năng, kĩ xảo, hình thành nhân cách. </w:t>
      </w:r>
      <w:r w:rsidRPr="007A32A4">
        <w:rPr>
          <w:sz w:val="28"/>
          <w:szCs w:val="28"/>
        </w:rPr>
        <w:t>Góp phần nâng ca</w:t>
      </w:r>
      <w:r w:rsidR="007E1B36">
        <w:rPr>
          <w:sz w:val="28"/>
          <w:szCs w:val="28"/>
        </w:rPr>
        <w:t>o chất lượng giáo dục toàn diện.</w:t>
      </w:r>
      <w:r w:rsidRPr="007A32A4">
        <w:rPr>
          <w:sz w:val="28"/>
          <w:szCs w:val="28"/>
        </w:rPr>
        <w:t xml:space="preserve"> </w:t>
      </w:r>
    </w:p>
    <w:p w:rsidR="001A16AF" w:rsidRPr="0090240E" w:rsidRDefault="001A16AF" w:rsidP="0090240E">
      <w:pPr>
        <w:spacing w:line="288" w:lineRule="auto"/>
        <w:ind w:firstLine="600"/>
        <w:jc w:val="both"/>
        <w:rPr>
          <w:sz w:val="28"/>
          <w:szCs w:val="28"/>
        </w:rPr>
      </w:pPr>
      <w:r w:rsidRPr="007A32A4">
        <w:rPr>
          <w:b/>
          <w:bCs/>
          <w:i/>
          <w:iCs/>
          <w:sz w:val="28"/>
          <w:szCs w:val="28"/>
        </w:rPr>
        <w:t>b) Yêu cầu.</w:t>
      </w:r>
    </w:p>
    <w:p w:rsidR="001A16AF" w:rsidRPr="007A32A4" w:rsidRDefault="0090240E" w:rsidP="001A16AF">
      <w:pPr>
        <w:spacing w:line="288" w:lineRule="auto"/>
        <w:ind w:firstLine="600"/>
        <w:jc w:val="both"/>
        <w:rPr>
          <w:sz w:val="28"/>
          <w:szCs w:val="28"/>
        </w:rPr>
      </w:pPr>
      <w:r>
        <w:rPr>
          <w:sz w:val="28"/>
          <w:szCs w:val="28"/>
        </w:rPr>
        <w:t xml:space="preserve">Tất cả các em học sinh </w:t>
      </w:r>
      <w:r w:rsidR="004A49E3">
        <w:rPr>
          <w:sz w:val="28"/>
          <w:szCs w:val="28"/>
        </w:rPr>
        <w:t>có năng khiếu</w:t>
      </w:r>
      <w:r w:rsidR="001A16AF" w:rsidRPr="007A32A4">
        <w:rPr>
          <w:sz w:val="28"/>
          <w:szCs w:val="28"/>
        </w:rPr>
        <w:t xml:space="preserve"> </w:t>
      </w:r>
      <w:r w:rsidR="00050D49">
        <w:rPr>
          <w:sz w:val="28"/>
          <w:szCs w:val="28"/>
        </w:rPr>
        <w:t>các môn học/</w:t>
      </w:r>
      <w:r w:rsidR="0058113A">
        <w:rPr>
          <w:sz w:val="28"/>
          <w:szCs w:val="28"/>
        </w:rPr>
        <w:t xml:space="preserve">hoạt động giáo dục </w:t>
      </w:r>
      <w:r w:rsidR="001A16AF" w:rsidRPr="007A32A4">
        <w:rPr>
          <w:sz w:val="28"/>
          <w:szCs w:val="28"/>
        </w:rPr>
        <w:t xml:space="preserve">đều được bồi dưỡng, được tạo mọi điều kiện tốt nhất để phát triển năng lực của </w:t>
      </w:r>
      <w:r>
        <w:rPr>
          <w:sz w:val="28"/>
          <w:szCs w:val="28"/>
        </w:rPr>
        <w:t>các em</w:t>
      </w:r>
      <w:r w:rsidR="001A16AF" w:rsidRPr="007A32A4">
        <w:rPr>
          <w:sz w:val="28"/>
          <w:szCs w:val="28"/>
        </w:rPr>
        <w:t>.</w:t>
      </w:r>
    </w:p>
    <w:p w:rsidR="001A16AF" w:rsidRPr="007A32A4" w:rsidRDefault="007E1B36" w:rsidP="001A16AF">
      <w:pPr>
        <w:spacing w:line="288" w:lineRule="auto"/>
        <w:ind w:firstLine="600"/>
        <w:jc w:val="both"/>
        <w:rPr>
          <w:sz w:val="28"/>
          <w:szCs w:val="28"/>
        </w:rPr>
      </w:pPr>
      <w:r>
        <w:rPr>
          <w:sz w:val="28"/>
          <w:szCs w:val="28"/>
        </w:rPr>
        <w:t xml:space="preserve">Giáo viện tực tiếp giảng dạy </w:t>
      </w:r>
      <w:r w:rsidR="001A16AF" w:rsidRPr="007A32A4">
        <w:rPr>
          <w:sz w:val="28"/>
          <w:szCs w:val="28"/>
        </w:rPr>
        <w:t>phải tạo mọi điều kiện tốt nhất để bồi dưỡng cho các em</w:t>
      </w:r>
      <w:r w:rsidR="004A49E3">
        <w:rPr>
          <w:sz w:val="28"/>
          <w:szCs w:val="28"/>
        </w:rPr>
        <w:t xml:space="preserve"> phát triển các khả năng của mình</w:t>
      </w:r>
      <w:r w:rsidR="001A16AF" w:rsidRPr="007A32A4">
        <w:rPr>
          <w:sz w:val="28"/>
          <w:szCs w:val="28"/>
        </w:rPr>
        <w:t xml:space="preserve">. </w:t>
      </w:r>
      <w:r w:rsidR="004A49E3">
        <w:rPr>
          <w:sz w:val="28"/>
          <w:szCs w:val="28"/>
        </w:rPr>
        <w:t>Quan tâm, động viên</w:t>
      </w:r>
      <w:r w:rsidR="001A16AF" w:rsidRPr="007A32A4">
        <w:rPr>
          <w:sz w:val="28"/>
          <w:szCs w:val="28"/>
        </w:rPr>
        <w:t xml:space="preserve"> các em </w:t>
      </w:r>
      <w:r w:rsidR="0090240E">
        <w:rPr>
          <w:sz w:val="28"/>
          <w:szCs w:val="28"/>
        </w:rPr>
        <w:t>tham gia các CLB, Đội, Nhóm, tham gia các hoạt động xã hội …</w:t>
      </w:r>
    </w:p>
    <w:p w:rsidR="001A16AF" w:rsidRPr="007A32A4" w:rsidRDefault="001A16AF" w:rsidP="001A16AF">
      <w:pPr>
        <w:spacing w:line="288" w:lineRule="auto"/>
        <w:ind w:firstLine="600"/>
        <w:jc w:val="both"/>
        <w:rPr>
          <w:b/>
          <w:sz w:val="28"/>
          <w:szCs w:val="28"/>
        </w:rPr>
      </w:pPr>
      <w:r w:rsidRPr="007A32A4">
        <w:rPr>
          <w:b/>
          <w:sz w:val="28"/>
          <w:szCs w:val="28"/>
        </w:rPr>
        <w:t xml:space="preserve">II) </w:t>
      </w:r>
      <w:r w:rsidR="0090240E">
        <w:rPr>
          <w:b/>
          <w:sz w:val="28"/>
          <w:szCs w:val="28"/>
        </w:rPr>
        <w:t>Nội dung</w:t>
      </w:r>
      <w:r w:rsidRPr="007A32A4">
        <w:rPr>
          <w:b/>
          <w:sz w:val="28"/>
          <w:szCs w:val="28"/>
        </w:rPr>
        <w:t>.</w:t>
      </w:r>
    </w:p>
    <w:p w:rsidR="007E1B36" w:rsidRDefault="007E1B36" w:rsidP="001A16AF">
      <w:pPr>
        <w:spacing w:line="288" w:lineRule="auto"/>
        <w:ind w:firstLine="600"/>
        <w:jc w:val="both"/>
        <w:rPr>
          <w:sz w:val="28"/>
          <w:szCs w:val="28"/>
        </w:rPr>
      </w:pPr>
      <w:r>
        <w:rPr>
          <w:sz w:val="28"/>
          <w:szCs w:val="28"/>
        </w:rPr>
        <w:t>- Đội ngũ giáo viên cần thực hiện tốt công tác đổi mới phương pháp dạy học theo hướng phát triển năng lực, phẩm chất của học sinh. Tích cực học hỏi, tìm tòi những kiến thức mới.</w:t>
      </w:r>
    </w:p>
    <w:p w:rsidR="001A16AF" w:rsidRPr="007A32A4" w:rsidRDefault="001A16AF" w:rsidP="001A16AF">
      <w:pPr>
        <w:spacing w:line="288" w:lineRule="auto"/>
        <w:ind w:firstLine="600"/>
        <w:jc w:val="both"/>
        <w:rPr>
          <w:sz w:val="28"/>
          <w:szCs w:val="28"/>
        </w:rPr>
      </w:pPr>
      <w:r w:rsidRPr="007A32A4">
        <w:rPr>
          <w:sz w:val="28"/>
          <w:szCs w:val="28"/>
        </w:rPr>
        <w:lastRenderedPageBreak/>
        <w:t xml:space="preserve">- </w:t>
      </w:r>
      <w:r w:rsidR="0058113A">
        <w:rPr>
          <w:sz w:val="28"/>
          <w:szCs w:val="28"/>
        </w:rPr>
        <w:t xml:space="preserve">Đối với học sinh có năng khiếu các môn học như Toán, Tiếng Việt, Tiếng Anh, Lịch sử, Địa Lí, Khoa học, Tin học: giáo viên trực tiếp giảng dạy cần linh động dành thời lượng học tập trên lớp cho các em được tiếp xúc với </w:t>
      </w:r>
      <w:r w:rsidR="007E1B36">
        <w:rPr>
          <w:sz w:val="28"/>
          <w:szCs w:val="28"/>
        </w:rPr>
        <w:t>các kiến thức nâng cao, khuy</w:t>
      </w:r>
      <w:r w:rsidR="004D4E0E">
        <w:rPr>
          <w:sz w:val="28"/>
          <w:szCs w:val="28"/>
        </w:rPr>
        <w:t>ến khích các em tìm tòi sáng tạo, phát hiện cái mới. Hướng dẫn học sinh làm các thí nghiệm, các mô hình học tập … Định hướng cho các em phát triển theo đúng phẩm chất, năng lực</w:t>
      </w:r>
      <w:r w:rsidR="00EA5461">
        <w:rPr>
          <w:sz w:val="28"/>
          <w:szCs w:val="28"/>
        </w:rPr>
        <w:t xml:space="preserve"> tốt nhất để các em phát triển lên lớp trên.</w:t>
      </w:r>
    </w:p>
    <w:p w:rsidR="001A16AF" w:rsidRPr="007A32A4" w:rsidRDefault="001A16AF" w:rsidP="001A16AF">
      <w:pPr>
        <w:spacing w:line="288" w:lineRule="auto"/>
        <w:ind w:firstLine="600"/>
        <w:jc w:val="both"/>
        <w:rPr>
          <w:sz w:val="28"/>
          <w:szCs w:val="28"/>
        </w:rPr>
      </w:pPr>
      <w:r w:rsidRPr="007A32A4">
        <w:rPr>
          <w:sz w:val="28"/>
          <w:szCs w:val="28"/>
        </w:rPr>
        <w:t xml:space="preserve">- </w:t>
      </w:r>
      <w:r w:rsidR="004D4E0E">
        <w:rPr>
          <w:sz w:val="28"/>
          <w:szCs w:val="28"/>
        </w:rPr>
        <w:t>Đối với học sinh có năng khiếu trong các</w:t>
      </w:r>
      <w:r w:rsidR="00EA5461">
        <w:rPr>
          <w:sz w:val="28"/>
          <w:szCs w:val="28"/>
        </w:rPr>
        <w:t xml:space="preserve"> hoạt động giáo dục như ca</w:t>
      </w:r>
      <w:r w:rsidR="004D4E0E">
        <w:rPr>
          <w:sz w:val="28"/>
          <w:szCs w:val="28"/>
        </w:rPr>
        <w:t xml:space="preserve"> nhạc, </w:t>
      </w:r>
      <w:r w:rsidR="00EA5461">
        <w:rPr>
          <w:sz w:val="28"/>
          <w:szCs w:val="28"/>
        </w:rPr>
        <w:t>hội họa</w:t>
      </w:r>
      <w:r w:rsidR="004D4E0E">
        <w:rPr>
          <w:sz w:val="28"/>
          <w:szCs w:val="28"/>
        </w:rPr>
        <w:t xml:space="preserve">, thể dục – thể thao, hoạt động xã hội … giáo viên cần quan tâm, hướng dẫn, định hướng, tạo điều kiện cho các em </w:t>
      </w:r>
      <w:r w:rsidR="00EA5461">
        <w:rPr>
          <w:sz w:val="28"/>
          <w:szCs w:val="28"/>
        </w:rPr>
        <w:t>rèn luyện,</w:t>
      </w:r>
      <w:r w:rsidR="004D4E0E">
        <w:rPr>
          <w:sz w:val="28"/>
          <w:szCs w:val="28"/>
        </w:rPr>
        <w:t xml:space="preserve"> phát triển các năng khiếu của</w:t>
      </w:r>
      <w:r w:rsidR="00EA5461">
        <w:rPr>
          <w:sz w:val="28"/>
          <w:szCs w:val="28"/>
        </w:rPr>
        <w:t xml:space="preserve"> mình, từng bước hoàn thiện các năng lực cá nhân nhằm hình thành nhân cách sau này</w:t>
      </w:r>
      <w:r w:rsidR="004D4E0E">
        <w:rPr>
          <w:sz w:val="28"/>
          <w:szCs w:val="28"/>
        </w:rPr>
        <w:t>.</w:t>
      </w:r>
    </w:p>
    <w:p w:rsidR="001A16AF" w:rsidRPr="001130B3" w:rsidRDefault="001130B3" w:rsidP="001A16AF">
      <w:pPr>
        <w:spacing w:line="288" w:lineRule="auto"/>
        <w:ind w:firstLine="600"/>
        <w:jc w:val="both"/>
        <w:rPr>
          <w:b/>
          <w:sz w:val="28"/>
          <w:szCs w:val="28"/>
        </w:rPr>
      </w:pPr>
      <w:r>
        <w:rPr>
          <w:b/>
          <w:sz w:val="28"/>
          <w:szCs w:val="28"/>
        </w:rPr>
        <w:t>III</w:t>
      </w:r>
      <w:r w:rsidR="001A16AF" w:rsidRPr="001130B3">
        <w:rPr>
          <w:b/>
          <w:sz w:val="28"/>
          <w:szCs w:val="28"/>
        </w:rPr>
        <w:t xml:space="preserve">) </w:t>
      </w:r>
      <w:r>
        <w:rPr>
          <w:b/>
          <w:sz w:val="28"/>
          <w:szCs w:val="28"/>
        </w:rPr>
        <w:t>Tổ chức thực hiện.</w:t>
      </w:r>
    </w:p>
    <w:p w:rsidR="001A16AF" w:rsidRPr="007A32A4" w:rsidRDefault="001A16AF" w:rsidP="001A16AF">
      <w:pPr>
        <w:spacing w:line="288" w:lineRule="auto"/>
        <w:ind w:firstLine="600"/>
        <w:jc w:val="both"/>
        <w:rPr>
          <w:sz w:val="28"/>
          <w:szCs w:val="28"/>
        </w:rPr>
      </w:pPr>
      <w:r w:rsidRPr="007A32A4">
        <w:rPr>
          <w:sz w:val="28"/>
          <w:szCs w:val="28"/>
        </w:rPr>
        <w:t xml:space="preserve">- </w:t>
      </w:r>
      <w:r w:rsidR="00483684">
        <w:rPr>
          <w:sz w:val="28"/>
          <w:szCs w:val="28"/>
        </w:rPr>
        <w:t>Lập</w:t>
      </w:r>
      <w:r w:rsidR="001130B3">
        <w:rPr>
          <w:sz w:val="28"/>
          <w:szCs w:val="28"/>
        </w:rPr>
        <w:t xml:space="preserve"> danh sách</w:t>
      </w:r>
      <w:r w:rsidR="00483684">
        <w:rPr>
          <w:sz w:val="28"/>
          <w:szCs w:val="28"/>
        </w:rPr>
        <w:t xml:space="preserve"> học sinh có năng khiếu</w:t>
      </w:r>
      <w:r w:rsidRPr="007A32A4">
        <w:rPr>
          <w:sz w:val="28"/>
          <w:szCs w:val="28"/>
        </w:rPr>
        <w:t xml:space="preserve"> cụ thể, chi tiết. Xác định năng lực đặc biệt cụ thể</w:t>
      </w:r>
      <w:r w:rsidR="00EA5461">
        <w:rPr>
          <w:sz w:val="28"/>
          <w:szCs w:val="28"/>
        </w:rPr>
        <w:t xml:space="preserve"> về các môn học như: </w:t>
      </w:r>
      <w:r w:rsidR="00483684">
        <w:rPr>
          <w:sz w:val="28"/>
          <w:szCs w:val="28"/>
        </w:rPr>
        <w:t>Toán,</w:t>
      </w:r>
      <w:r w:rsidR="00EA5461">
        <w:rPr>
          <w:sz w:val="28"/>
          <w:szCs w:val="28"/>
        </w:rPr>
        <w:t xml:space="preserve"> Tiếng Việt, </w:t>
      </w:r>
      <w:r w:rsidR="00483684">
        <w:rPr>
          <w:sz w:val="28"/>
          <w:szCs w:val="28"/>
        </w:rPr>
        <w:t xml:space="preserve"> Tiếng Anh,</w:t>
      </w:r>
      <w:r w:rsidR="00EA5461">
        <w:rPr>
          <w:sz w:val="28"/>
          <w:szCs w:val="28"/>
        </w:rPr>
        <w:t xml:space="preserve"> … các hoạt động giáo dục như ca nhạc, vẽ</w:t>
      </w:r>
      <w:r w:rsidR="00050D49">
        <w:rPr>
          <w:sz w:val="28"/>
          <w:szCs w:val="28"/>
        </w:rPr>
        <w:t>, Bóng đá …</w:t>
      </w:r>
      <w:r w:rsidRPr="007A32A4">
        <w:rPr>
          <w:sz w:val="28"/>
          <w:szCs w:val="28"/>
        </w:rPr>
        <w:t xml:space="preserve"> của từng em để có kế hoạch bồi dưỡng phù hợp</w:t>
      </w:r>
      <w:r w:rsidR="00483684">
        <w:rPr>
          <w:sz w:val="28"/>
          <w:szCs w:val="28"/>
        </w:rPr>
        <w:t xml:space="preserve"> ở trong các tiết dạy. Có trách nhiệm hướng các em tham gia sinh hoạt các CLB,</w:t>
      </w:r>
      <w:r w:rsidR="00EA5461">
        <w:rPr>
          <w:sz w:val="28"/>
          <w:szCs w:val="28"/>
        </w:rPr>
        <w:t xml:space="preserve"> đội, nhóm sở thích,</w:t>
      </w:r>
      <w:r w:rsidR="00483684">
        <w:rPr>
          <w:sz w:val="28"/>
          <w:szCs w:val="28"/>
        </w:rPr>
        <w:t xml:space="preserve"> các lớp bồi dưỡng</w:t>
      </w:r>
      <w:r w:rsidRPr="007A32A4">
        <w:rPr>
          <w:sz w:val="28"/>
          <w:szCs w:val="28"/>
        </w:rPr>
        <w:t>.</w:t>
      </w:r>
    </w:p>
    <w:p w:rsidR="001A16AF" w:rsidRPr="007A32A4" w:rsidRDefault="001A16AF" w:rsidP="001A16AF">
      <w:pPr>
        <w:spacing w:line="288" w:lineRule="auto"/>
        <w:ind w:firstLine="600"/>
        <w:jc w:val="both"/>
        <w:rPr>
          <w:sz w:val="28"/>
          <w:szCs w:val="28"/>
        </w:rPr>
      </w:pPr>
      <w:r w:rsidRPr="007A32A4">
        <w:rPr>
          <w:sz w:val="28"/>
          <w:szCs w:val="28"/>
        </w:rPr>
        <w:t>- Tìm tòi các tài liệu tham khảo nâng cao để bồi dưỡng cho các em.</w:t>
      </w:r>
    </w:p>
    <w:p w:rsidR="001A16AF" w:rsidRPr="007A32A4" w:rsidRDefault="001A16AF" w:rsidP="001A16AF">
      <w:pPr>
        <w:spacing w:line="288" w:lineRule="auto"/>
        <w:ind w:firstLine="600"/>
        <w:jc w:val="both"/>
        <w:rPr>
          <w:sz w:val="28"/>
          <w:szCs w:val="28"/>
        </w:rPr>
      </w:pPr>
      <w:r w:rsidRPr="007A32A4">
        <w:rPr>
          <w:sz w:val="28"/>
          <w:szCs w:val="28"/>
        </w:rPr>
        <w:t>- Sử dụng các PPDH phù h</w:t>
      </w:r>
      <w:r w:rsidR="00EA5461">
        <w:rPr>
          <w:sz w:val="28"/>
          <w:szCs w:val="28"/>
        </w:rPr>
        <w:t>ợp với từng đối tượng cụ thể nhằ</w:t>
      </w:r>
      <w:r w:rsidRPr="007A32A4">
        <w:rPr>
          <w:sz w:val="28"/>
          <w:szCs w:val="28"/>
        </w:rPr>
        <w:t>m đạt kết quả tốt nhất trong quá trình dạy học.</w:t>
      </w:r>
    </w:p>
    <w:p w:rsidR="001A16AF" w:rsidRPr="007A32A4" w:rsidRDefault="001A16AF" w:rsidP="001A16AF">
      <w:pPr>
        <w:spacing w:line="288" w:lineRule="auto"/>
        <w:ind w:firstLine="600"/>
        <w:jc w:val="both"/>
        <w:rPr>
          <w:sz w:val="28"/>
          <w:szCs w:val="28"/>
        </w:rPr>
      </w:pPr>
      <w:r w:rsidRPr="007A32A4">
        <w:rPr>
          <w:sz w:val="28"/>
          <w:szCs w:val="28"/>
        </w:rPr>
        <w:t xml:space="preserve">- Phối hợp tốt cùng các </w:t>
      </w:r>
      <w:r w:rsidR="00483684">
        <w:rPr>
          <w:sz w:val="28"/>
          <w:szCs w:val="28"/>
        </w:rPr>
        <w:t>giáo viên bộ môn, giáo viên phụ trách các CLB,Đ,N tạo điều kiện, động viên, khuyến khích học sinh phát huy hết khả năng, năng lực của mình.</w:t>
      </w:r>
    </w:p>
    <w:p w:rsidR="001A16AF" w:rsidRPr="007A32A4" w:rsidRDefault="001130B3" w:rsidP="001A16AF">
      <w:pPr>
        <w:spacing w:line="288" w:lineRule="auto"/>
        <w:ind w:firstLine="567"/>
        <w:jc w:val="both"/>
        <w:rPr>
          <w:sz w:val="28"/>
          <w:szCs w:val="28"/>
        </w:rPr>
      </w:pPr>
      <w:r>
        <w:rPr>
          <w:sz w:val="28"/>
          <w:szCs w:val="28"/>
        </w:rPr>
        <w:t>- Phân công giáo viên phụ trách các CLB, các đội tuyển, tổ chức luyện tập, bồi dưỡng cho các em.</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67"/>
      </w:tblGrid>
      <w:tr w:rsidR="00006871" w:rsidTr="00006871">
        <w:tc>
          <w:tcPr>
            <w:tcW w:w="4923" w:type="dxa"/>
            <w:tcBorders>
              <w:top w:val="nil"/>
              <w:left w:val="nil"/>
              <w:bottom w:val="single" w:sz="4" w:space="0" w:color="auto"/>
              <w:right w:val="nil"/>
            </w:tcBorders>
          </w:tcPr>
          <w:p w:rsidR="00EA5461" w:rsidRDefault="00EA5461" w:rsidP="00EA5461">
            <w:pPr>
              <w:spacing w:line="288" w:lineRule="auto"/>
              <w:jc w:val="both"/>
              <w:rPr>
                <w:b/>
                <w:i/>
                <w:sz w:val="22"/>
                <w:szCs w:val="22"/>
              </w:rPr>
            </w:pPr>
          </w:p>
          <w:p w:rsidR="00EA5461" w:rsidRDefault="00EA5461" w:rsidP="00EA5461">
            <w:pPr>
              <w:spacing w:line="288" w:lineRule="auto"/>
              <w:jc w:val="both"/>
              <w:rPr>
                <w:b/>
                <w:i/>
                <w:sz w:val="22"/>
                <w:szCs w:val="22"/>
              </w:rPr>
            </w:pPr>
          </w:p>
          <w:p w:rsidR="00EA5461" w:rsidRDefault="00EA5461" w:rsidP="00EA5461">
            <w:pPr>
              <w:spacing w:line="288" w:lineRule="auto"/>
              <w:jc w:val="both"/>
              <w:rPr>
                <w:sz w:val="22"/>
                <w:szCs w:val="22"/>
              </w:rPr>
            </w:pPr>
            <w:r>
              <w:rPr>
                <w:b/>
                <w:i/>
                <w:sz w:val="22"/>
                <w:szCs w:val="22"/>
              </w:rPr>
              <w:t>Nơi nhận</w:t>
            </w:r>
            <w:r>
              <w:rPr>
                <w:sz w:val="22"/>
                <w:szCs w:val="22"/>
              </w:rPr>
              <w:t>:</w:t>
            </w:r>
          </w:p>
          <w:p w:rsidR="00EA5461" w:rsidRDefault="00EA5461" w:rsidP="00EA5461">
            <w:pPr>
              <w:spacing w:line="288" w:lineRule="auto"/>
              <w:jc w:val="both"/>
              <w:rPr>
                <w:sz w:val="22"/>
                <w:szCs w:val="22"/>
              </w:rPr>
            </w:pPr>
            <w:r>
              <w:rPr>
                <w:sz w:val="22"/>
                <w:szCs w:val="22"/>
              </w:rPr>
              <w:t>- Hiệu trưởng : để báo cáo.</w:t>
            </w:r>
          </w:p>
          <w:p w:rsidR="00EA5461" w:rsidRDefault="00EA5461" w:rsidP="00EA5461">
            <w:pPr>
              <w:spacing w:line="288" w:lineRule="auto"/>
              <w:jc w:val="both"/>
              <w:rPr>
                <w:sz w:val="22"/>
                <w:szCs w:val="22"/>
              </w:rPr>
            </w:pPr>
            <w:r>
              <w:rPr>
                <w:sz w:val="22"/>
                <w:szCs w:val="22"/>
              </w:rPr>
              <w:t>- Các Tổ trưởng, TPT Đội: để thực hiện.</w:t>
            </w:r>
          </w:p>
          <w:p w:rsidR="00006871" w:rsidRDefault="00EA5461" w:rsidP="00EA5461">
            <w:pPr>
              <w:spacing w:line="288" w:lineRule="auto"/>
              <w:rPr>
                <w:b/>
                <w:sz w:val="28"/>
                <w:szCs w:val="28"/>
              </w:rPr>
            </w:pPr>
            <w:r>
              <w:rPr>
                <w:sz w:val="22"/>
                <w:szCs w:val="22"/>
              </w:rPr>
              <w:t>- Lưu VT, hồ sơ CM</w:t>
            </w:r>
          </w:p>
        </w:tc>
        <w:tc>
          <w:tcPr>
            <w:tcW w:w="4924" w:type="dxa"/>
            <w:tcBorders>
              <w:top w:val="nil"/>
              <w:left w:val="nil"/>
              <w:bottom w:val="single" w:sz="4" w:space="0" w:color="auto"/>
              <w:right w:val="nil"/>
            </w:tcBorders>
          </w:tcPr>
          <w:p w:rsidR="00006871" w:rsidRDefault="00006871">
            <w:pPr>
              <w:spacing w:line="288" w:lineRule="auto"/>
              <w:jc w:val="center"/>
              <w:rPr>
                <w:b/>
                <w:sz w:val="28"/>
                <w:szCs w:val="28"/>
              </w:rPr>
            </w:pPr>
          </w:p>
          <w:p w:rsidR="00EA5461" w:rsidRDefault="00EA5461">
            <w:pPr>
              <w:spacing w:line="288" w:lineRule="auto"/>
              <w:jc w:val="center"/>
              <w:rPr>
                <w:b/>
                <w:sz w:val="28"/>
                <w:szCs w:val="28"/>
              </w:rPr>
            </w:pPr>
            <w:r>
              <w:rPr>
                <w:b/>
                <w:sz w:val="28"/>
                <w:szCs w:val="28"/>
              </w:rPr>
              <w:t>PHÓ HIỆU TRƯỞNG</w:t>
            </w:r>
          </w:p>
          <w:p w:rsidR="00050D49" w:rsidRDefault="00050D49">
            <w:pPr>
              <w:spacing w:line="288" w:lineRule="auto"/>
              <w:jc w:val="center"/>
              <w:rPr>
                <w:b/>
                <w:sz w:val="28"/>
                <w:szCs w:val="28"/>
              </w:rPr>
            </w:pPr>
            <w:r>
              <w:rPr>
                <w:b/>
                <w:sz w:val="28"/>
                <w:szCs w:val="28"/>
              </w:rPr>
              <w:t>PHỤ TRÁCH CHUYÊN MÔN</w:t>
            </w:r>
          </w:p>
          <w:p w:rsidR="00006871" w:rsidRDefault="00006871">
            <w:pPr>
              <w:spacing w:line="288" w:lineRule="auto"/>
              <w:rPr>
                <w:b/>
                <w:sz w:val="28"/>
                <w:szCs w:val="28"/>
              </w:rPr>
            </w:pPr>
          </w:p>
          <w:p w:rsidR="00006871" w:rsidRDefault="00006871">
            <w:pPr>
              <w:spacing w:line="288" w:lineRule="auto"/>
              <w:jc w:val="center"/>
              <w:rPr>
                <w:b/>
                <w:sz w:val="28"/>
                <w:szCs w:val="28"/>
              </w:rPr>
            </w:pPr>
          </w:p>
          <w:p w:rsidR="00006871" w:rsidRDefault="00006871">
            <w:pPr>
              <w:spacing w:line="288" w:lineRule="auto"/>
              <w:rPr>
                <w:b/>
                <w:sz w:val="28"/>
                <w:szCs w:val="28"/>
              </w:rPr>
            </w:pPr>
          </w:p>
          <w:p w:rsidR="00006871" w:rsidRDefault="00EA5461">
            <w:pPr>
              <w:spacing w:line="288" w:lineRule="auto"/>
              <w:jc w:val="center"/>
              <w:rPr>
                <w:b/>
                <w:sz w:val="28"/>
                <w:szCs w:val="28"/>
              </w:rPr>
            </w:pPr>
            <w:r>
              <w:rPr>
                <w:b/>
                <w:sz w:val="28"/>
                <w:szCs w:val="28"/>
              </w:rPr>
              <w:t>Nguyễn Hữu Trãi</w:t>
            </w:r>
          </w:p>
        </w:tc>
      </w:tr>
    </w:tbl>
    <w:p w:rsidR="00006871" w:rsidRDefault="00006871" w:rsidP="00006871">
      <w:pPr>
        <w:spacing w:line="288" w:lineRule="auto"/>
        <w:ind w:firstLine="600"/>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40"/>
      </w:tblGrid>
      <w:tr w:rsidR="00006871" w:rsidTr="00EA5461">
        <w:tc>
          <w:tcPr>
            <w:tcW w:w="4340" w:type="dxa"/>
          </w:tcPr>
          <w:p w:rsidR="00006871" w:rsidRDefault="00006871">
            <w:pPr>
              <w:spacing w:line="288" w:lineRule="auto"/>
              <w:jc w:val="both"/>
              <w:rPr>
                <w:sz w:val="26"/>
                <w:szCs w:val="26"/>
              </w:rPr>
            </w:pPr>
          </w:p>
        </w:tc>
      </w:tr>
    </w:tbl>
    <w:p w:rsidR="001A16AF" w:rsidRPr="00E43B6D" w:rsidRDefault="001A16AF" w:rsidP="001A16AF">
      <w:pPr>
        <w:spacing w:line="288" w:lineRule="auto"/>
        <w:jc w:val="center"/>
        <w:rPr>
          <w:sz w:val="32"/>
        </w:rPr>
      </w:pPr>
    </w:p>
    <w:p w:rsidR="001A16AF" w:rsidRPr="00E43B6D" w:rsidRDefault="001A16AF" w:rsidP="001A16AF">
      <w:pPr>
        <w:spacing w:line="288" w:lineRule="auto"/>
        <w:jc w:val="center"/>
        <w:rPr>
          <w:sz w:val="32"/>
        </w:rPr>
      </w:pPr>
    </w:p>
    <w:p w:rsidR="001A16AF" w:rsidRPr="00E43B6D" w:rsidRDefault="001A16AF" w:rsidP="001A16AF">
      <w:pPr>
        <w:spacing w:line="288" w:lineRule="auto"/>
        <w:jc w:val="center"/>
        <w:rPr>
          <w:sz w:val="32"/>
        </w:rPr>
      </w:pPr>
    </w:p>
    <w:p w:rsidR="001A16AF" w:rsidRPr="00E43B6D" w:rsidRDefault="001A16AF" w:rsidP="001A16AF">
      <w:r w:rsidRPr="00E43B6D">
        <w:t xml:space="preserve"> </w:t>
      </w:r>
    </w:p>
    <w:p w:rsidR="00E70EEC" w:rsidRDefault="00E70EEC"/>
    <w:p w:rsidR="00BD67DB" w:rsidRDefault="00BD67DB"/>
    <w:p w:rsidR="00BD67DB" w:rsidRDefault="00BD67DB"/>
    <w:p w:rsidR="00BD67DB" w:rsidRDefault="00BD67DB"/>
    <w:p w:rsidR="00BD67DB" w:rsidRDefault="00BD67DB"/>
    <w:p w:rsidR="00BD67DB" w:rsidRDefault="00BD67DB"/>
    <w:p w:rsidR="00BD67DB" w:rsidRDefault="00BD67DB"/>
    <w:p w:rsidR="00BD67DB" w:rsidRDefault="00BD67DB"/>
    <w:p w:rsidR="00BD67DB" w:rsidRDefault="00BD67DB"/>
    <w:p w:rsidR="00E70EEC" w:rsidRDefault="00E70EEC"/>
    <w:p w:rsidR="00E70EEC" w:rsidRDefault="00E70EEC" w:rsidP="00E70EEC">
      <w:pPr>
        <w:jc w:val="center"/>
      </w:pPr>
      <w:r>
        <w:t>DANH SÁCH HỌC SINH NĂNG KHIẾU NĂM HỌC 2017 – 2018.</w:t>
      </w:r>
    </w:p>
    <w:p w:rsidR="00E70EEC" w:rsidRDefault="00E70EEC" w:rsidP="00E70EEC">
      <w:pPr>
        <w:jc w:val="center"/>
      </w:pPr>
    </w:p>
    <w:tbl>
      <w:tblPr>
        <w:tblStyle w:val="TableGrid"/>
        <w:tblW w:w="0" w:type="auto"/>
        <w:tblLook w:val="04A0" w:firstRow="1" w:lastRow="0" w:firstColumn="1" w:lastColumn="0" w:noHBand="0" w:noVBand="1"/>
      </w:tblPr>
      <w:tblGrid>
        <w:gridCol w:w="523"/>
        <w:gridCol w:w="2813"/>
        <w:gridCol w:w="685"/>
        <w:gridCol w:w="679"/>
        <w:gridCol w:w="686"/>
        <w:gridCol w:w="636"/>
        <w:gridCol w:w="681"/>
        <w:gridCol w:w="720"/>
        <w:gridCol w:w="939"/>
        <w:gridCol w:w="926"/>
      </w:tblGrid>
      <w:tr w:rsidR="00E70EEC" w:rsidTr="00E70EEC">
        <w:tc>
          <w:tcPr>
            <w:tcW w:w="534" w:type="dxa"/>
            <w:vMerge w:val="restart"/>
            <w:vAlign w:val="center"/>
          </w:tcPr>
          <w:p w:rsidR="00E70EEC" w:rsidRPr="00E70EEC" w:rsidRDefault="00E70EEC" w:rsidP="00E70EEC">
            <w:pPr>
              <w:jc w:val="center"/>
              <w:rPr>
                <w:sz w:val="18"/>
              </w:rPr>
            </w:pPr>
            <w:r w:rsidRPr="00E70EEC">
              <w:rPr>
                <w:sz w:val="18"/>
              </w:rPr>
              <w:t>TT</w:t>
            </w:r>
          </w:p>
        </w:tc>
        <w:tc>
          <w:tcPr>
            <w:tcW w:w="3118" w:type="dxa"/>
            <w:vMerge w:val="restart"/>
            <w:vAlign w:val="center"/>
          </w:tcPr>
          <w:p w:rsidR="00E70EEC" w:rsidRPr="00E70EEC" w:rsidRDefault="00E70EEC" w:rsidP="00E70EEC">
            <w:pPr>
              <w:jc w:val="center"/>
              <w:rPr>
                <w:sz w:val="18"/>
              </w:rPr>
            </w:pPr>
            <w:r w:rsidRPr="00E70EEC">
              <w:rPr>
                <w:sz w:val="18"/>
              </w:rPr>
              <w:t>HỌ VÀ TÊN</w:t>
            </w:r>
          </w:p>
        </w:tc>
        <w:tc>
          <w:tcPr>
            <w:tcW w:w="709" w:type="dxa"/>
            <w:vMerge w:val="restart"/>
            <w:vAlign w:val="center"/>
          </w:tcPr>
          <w:p w:rsidR="00E70EEC" w:rsidRPr="00E70EEC" w:rsidRDefault="00E70EEC" w:rsidP="00E70EEC">
            <w:pPr>
              <w:jc w:val="center"/>
              <w:rPr>
                <w:sz w:val="18"/>
              </w:rPr>
            </w:pPr>
            <w:r w:rsidRPr="00E70EEC">
              <w:rPr>
                <w:sz w:val="18"/>
              </w:rPr>
              <w:t>Lớp</w:t>
            </w:r>
          </w:p>
        </w:tc>
        <w:tc>
          <w:tcPr>
            <w:tcW w:w="5382" w:type="dxa"/>
            <w:gridSpan w:val="7"/>
            <w:vAlign w:val="center"/>
          </w:tcPr>
          <w:p w:rsidR="00E70EEC" w:rsidRPr="00E70EEC" w:rsidRDefault="00E70EEC" w:rsidP="00E70EEC">
            <w:pPr>
              <w:jc w:val="center"/>
              <w:rPr>
                <w:sz w:val="18"/>
              </w:rPr>
            </w:pPr>
            <w:r w:rsidRPr="00E70EEC">
              <w:rPr>
                <w:sz w:val="22"/>
              </w:rPr>
              <w:t>Các môn học, các hoạt động</w:t>
            </w:r>
          </w:p>
        </w:tc>
      </w:tr>
      <w:tr w:rsidR="00E70EEC" w:rsidTr="00E70EEC">
        <w:tc>
          <w:tcPr>
            <w:tcW w:w="534" w:type="dxa"/>
            <w:vMerge/>
            <w:vAlign w:val="center"/>
          </w:tcPr>
          <w:p w:rsidR="00E70EEC" w:rsidRPr="00E70EEC" w:rsidRDefault="00E70EEC" w:rsidP="00E70EEC">
            <w:pPr>
              <w:jc w:val="center"/>
              <w:rPr>
                <w:sz w:val="18"/>
              </w:rPr>
            </w:pPr>
          </w:p>
        </w:tc>
        <w:tc>
          <w:tcPr>
            <w:tcW w:w="3118" w:type="dxa"/>
            <w:vMerge/>
            <w:vAlign w:val="center"/>
          </w:tcPr>
          <w:p w:rsidR="00E70EEC" w:rsidRPr="00E70EEC" w:rsidRDefault="00E70EEC" w:rsidP="00E70EEC">
            <w:pPr>
              <w:jc w:val="center"/>
              <w:rPr>
                <w:sz w:val="18"/>
              </w:rPr>
            </w:pPr>
          </w:p>
        </w:tc>
        <w:tc>
          <w:tcPr>
            <w:tcW w:w="709" w:type="dxa"/>
            <w:vMerge/>
            <w:vAlign w:val="center"/>
          </w:tcPr>
          <w:p w:rsidR="00E70EEC" w:rsidRPr="00E70EEC" w:rsidRDefault="00E70EEC" w:rsidP="00E70EEC">
            <w:pPr>
              <w:jc w:val="center"/>
              <w:rPr>
                <w:sz w:val="18"/>
              </w:rPr>
            </w:pPr>
          </w:p>
        </w:tc>
        <w:tc>
          <w:tcPr>
            <w:tcW w:w="709" w:type="dxa"/>
            <w:vAlign w:val="center"/>
          </w:tcPr>
          <w:p w:rsidR="00E70EEC" w:rsidRPr="00E70EEC" w:rsidRDefault="00E70EEC" w:rsidP="00E70EEC">
            <w:pPr>
              <w:jc w:val="center"/>
              <w:rPr>
                <w:sz w:val="18"/>
              </w:rPr>
            </w:pPr>
            <w:r w:rsidRPr="00E70EEC">
              <w:rPr>
                <w:sz w:val="18"/>
              </w:rPr>
              <w:t>TV</w:t>
            </w:r>
          </w:p>
        </w:tc>
        <w:tc>
          <w:tcPr>
            <w:tcW w:w="708" w:type="dxa"/>
            <w:vAlign w:val="center"/>
          </w:tcPr>
          <w:p w:rsidR="00E70EEC" w:rsidRPr="00E70EEC" w:rsidRDefault="00E70EEC" w:rsidP="00E70EEC">
            <w:pPr>
              <w:jc w:val="center"/>
              <w:rPr>
                <w:sz w:val="18"/>
              </w:rPr>
            </w:pPr>
            <w:r w:rsidRPr="00E70EEC">
              <w:rPr>
                <w:sz w:val="18"/>
              </w:rPr>
              <w:t>toán</w:t>
            </w:r>
          </w:p>
        </w:tc>
        <w:tc>
          <w:tcPr>
            <w:tcW w:w="567" w:type="dxa"/>
            <w:vAlign w:val="center"/>
          </w:tcPr>
          <w:p w:rsidR="00E70EEC" w:rsidRPr="00E70EEC" w:rsidRDefault="00E70EEC" w:rsidP="00E70EEC">
            <w:pPr>
              <w:jc w:val="center"/>
              <w:rPr>
                <w:sz w:val="18"/>
              </w:rPr>
            </w:pPr>
            <w:r w:rsidRPr="00E70EEC">
              <w:rPr>
                <w:sz w:val="18"/>
              </w:rPr>
              <w:t>Tiếng Anh</w:t>
            </w:r>
          </w:p>
        </w:tc>
        <w:tc>
          <w:tcPr>
            <w:tcW w:w="709" w:type="dxa"/>
            <w:vAlign w:val="center"/>
          </w:tcPr>
          <w:p w:rsidR="00E70EEC" w:rsidRPr="00E70EEC" w:rsidRDefault="00E70EEC" w:rsidP="00E70EEC">
            <w:pPr>
              <w:jc w:val="center"/>
              <w:rPr>
                <w:sz w:val="18"/>
              </w:rPr>
            </w:pPr>
            <w:r w:rsidRPr="00E70EEC">
              <w:rPr>
                <w:sz w:val="18"/>
              </w:rPr>
              <w:t>Tin học</w:t>
            </w:r>
          </w:p>
        </w:tc>
        <w:tc>
          <w:tcPr>
            <w:tcW w:w="739" w:type="dxa"/>
            <w:vAlign w:val="center"/>
          </w:tcPr>
          <w:p w:rsidR="00E70EEC" w:rsidRPr="00E70EEC" w:rsidRDefault="00E70EEC" w:rsidP="00E70EEC">
            <w:pPr>
              <w:jc w:val="center"/>
              <w:rPr>
                <w:sz w:val="18"/>
              </w:rPr>
            </w:pPr>
            <w:r w:rsidRPr="00E70EEC">
              <w:rPr>
                <w:sz w:val="18"/>
              </w:rPr>
              <w:t>Các môn học nghệ thuật</w:t>
            </w:r>
          </w:p>
        </w:tc>
        <w:tc>
          <w:tcPr>
            <w:tcW w:w="975" w:type="dxa"/>
            <w:vAlign w:val="center"/>
          </w:tcPr>
          <w:p w:rsidR="00E70EEC" w:rsidRPr="00E70EEC" w:rsidRDefault="00E70EEC" w:rsidP="00E70EEC">
            <w:pPr>
              <w:jc w:val="center"/>
              <w:rPr>
                <w:sz w:val="18"/>
              </w:rPr>
            </w:pPr>
            <w:r w:rsidRPr="00E70EEC">
              <w:rPr>
                <w:sz w:val="18"/>
              </w:rPr>
              <w:t>TDTT</w:t>
            </w:r>
          </w:p>
        </w:tc>
        <w:tc>
          <w:tcPr>
            <w:tcW w:w="975" w:type="dxa"/>
            <w:vAlign w:val="center"/>
          </w:tcPr>
          <w:p w:rsidR="00E70EEC" w:rsidRPr="00E70EEC" w:rsidRDefault="00E70EEC" w:rsidP="00E70EEC">
            <w:pPr>
              <w:jc w:val="center"/>
              <w:rPr>
                <w:sz w:val="18"/>
              </w:rPr>
            </w:pPr>
            <w:r w:rsidRPr="00E70EEC">
              <w:rPr>
                <w:sz w:val="18"/>
              </w:rPr>
              <w:t>Văn nghệ …</w:t>
            </w: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r w:rsidR="00E70EEC" w:rsidTr="00E70EEC">
        <w:tc>
          <w:tcPr>
            <w:tcW w:w="534" w:type="dxa"/>
          </w:tcPr>
          <w:p w:rsidR="00E70EEC" w:rsidRDefault="00E70EEC" w:rsidP="00E70EEC">
            <w:pPr>
              <w:jc w:val="center"/>
            </w:pPr>
          </w:p>
        </w:tc>
        <w:tc>
          <w:tcPr>
            <w:tcW w:w="3118" w:type="dxa"/>
          </w:tcPr>
          <w:p w:rsidR="00E70EEC" w:rsidRDefault="00E70EEC" w:rsidP="00E70EEC">
            <w:pPr>
              <w:jc w:val="center"/>
            </w:pPr>
          </w:p>
        </w:tc>
        <w:tc>
          <w:tcPr>
            <w:tcW w:w="709" w:type="dxa"/>
          </w:tcPr>
          <w:p w:rsidR="00E70EEC" w:rsidRDefault="00E70EEC" w:rsidP="00E70EEC">
            <w:pPr>
              <w:jc w:val="center"/>
            </w:pPr>
          </w:p>
        </w:tc>
        <w:tc>
          <w:tcPr>
            <w:tcW w:w="709" w:type="dxa"/>
          </w:tcPr>
          <w:p w:rsidR="00E70EEC" w:rsidRDefault="00E70EEC" w:rsidP="00E70EEC">
            <w:pPr>
              <w:jc w:val="center"/>
            </w:pPr>
          </w:p>
        </w:tc>
        <w:tc>
          <w:tcPr>
            <w:tcW w:w="708" w:type="dxa"/>
          </w:tcPr>
          <w:p w:rsidR="00E70EEC" w:rsidRDefault="00E70EEC" w:rsidP="00E70EEC">
            <w:pPr>
              <w:jc w:val="center"/>
            </w:pPr>
          </w:p>
        </w:tc>
        <w:tc>
          <w:tcPr>
            <w:tcW w:w="567" w:type="dxa"/>
          </w:tcPr>
          <w:p w:rsidR="00E70EEC" w:rsidRDefault="00E70EEC" w:rsidP="00E70EEC">
            <w:pPr>
              <w:jc w:val="center"/>
            </w:pPr>
          </w:p>
        </w:tc>
        <w:tc>
          <w:tcPr>
            <w:tcW w:w="709" w:type="dxa"/>
          </w:tcPr>
          <w:p w:rsidR="00E70EEC" w:rsidRDefault="00E70EEC" w:rsidP="00E70EEC">
            <w:pPr>
              <w:jc w:val="center"/>
            </w:pPr>
          </w:p>
        </w:tc>
        <w:tc>
          <w:tcPr>
            <w:tcW w:w="739" w:type="dxa"/>
          </w:tcPr>
          <w:p w:rsidR="00E70EEC" w:rsidRDefault="00E70EEC" w:rsidP="00E70EEC">
            <w:pPr>
              <w:jc w:val="center"/>
            </w:pPr>
          </w:p>
        </w:tc>
        <w:tc>
          <w:tcPr>
            <w:tcW w:w="975" w:type="dxa"/>
          </w:tcPr>
          <w:p w:rsidR="00E70EEC" w:rsidRDefault="00E70EEC" w:rsidP="00E70EEC">
            <w:pPr>
              <w:jc w:val="center"/>
            </w:pPr>
          </w:p>
        </w:tc>
        <w:tc>
          <w:tcPr>
            <w:tcW w:w="975" w:type="dxa"/>
          </w:tcPr>
          <w:p w:rsidR="00E70EEC" w:rsidRDefault="00E70EEC" w:rsidP="00E70EEC">
            <w:pPr>
              <w:jc w:val="center"/>
            </w:pPr>
          </w:p>
        </w:tc>
      </w:tr>
    </w:tbl>
    <w:p w:rsidR="00E70EEC" w:rsidRDefault="00E70EEC" w:rsidP="00E70EEC">
      <w:pPr>
        <w:jc w:val="center"/>
      </w:pPr>
    </w:p>
    <w:sectPr w:rsidR="00E70EEC" w:rsidSect="00BD67DB">
      <w:footerReference w:type="default" r:id="rId6"/>
      <w:pgSz w:w="11909" w:h="16834" w:code="9"/>
      <w:pgMar w:top="432" w:right="1138" w:bottom="432" w:left="1699" w:header="0" w:footer="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612" w:rsidRDefault="009E0612">
      <w:r>
        <w:separator/>
      </w:r>
    </w:p>
  </w:endnote>
  <w:endnote w:type="continuationSeparator" w:id="0">
    <w:p w:rsidR="009E0612" w:rsidRDefault="009E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149554"/>
      <w:docPartObj>
        <w:docPartGallery w:val="Page Numbers (Bottom of Page)"/>
        <w:docPartUnique/>
      </w:docPartObj>
    </w:sdtPr>
    <w:sdtEndPr>
      <w:rPr>
        <w:noProof/>
      </w:rPr>
    </w:sdtEndPr>
    <w:sdtContent>
      <w:p w:rsidR="00834D6B" w:rsidRDefault="00834D6B">
        <w:pPr>
          <w:pStyle w:val="Footer"/>
          <w:jc w:val="center"/>
        </w:pPr>
        <w:r>
          <w:fldChar w:fldCharType="begin"/>
        </w:r>
        <w:r>
          <w:instrText xml:space="preserve"> PAGE   \* MERGEFORMAT </w:instrText>
        </w:r>
        <w:r>
          <w:fldChar w:fldCharType="separate"/>
        </w:r>
        <w:r w:rsidR="008E4950">
          <w:rPr>
            <w:noProof/>
          </w:rPr>
          <w:t>4</w:t>
        </w:r>
        <w:r>
          <w:rPr>
            <w:noProof/>
          </w:rPr>
          <w:fldChar w:fldCharType="end"/>
        </w:r>
      </w:p>
    </w:sdtContent>
  </w:sdt>
  <w:p w:rsidR="0073192D" w:rsidRDefault="009E0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612" w:rsidRDefault="009E0612">
      <w:r>
        <w:separator/>
      </w:r>
    </w:p>
  </w:footnote>
  <w:footnote w:type="continuationSeparator" w:id="0">
    <w:p w:rsidR="009E0612" w:rsidRDefault="009E0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F"/>
    <w:rsid w:val="00006871"/>
    <w:rsid w:val="00050D49"/>
    <w:rsid w:val="000517E2"/>
    <w:rsid w:val="00065FD3"/>
    <w:rsid w:val="000720E9"/>
    <w:rsid w:val="000D4084"/>
    <w:rsid w:val="000E19C9"/>
    <w:rsid w:val="001130B3"/>
    <w:rsid w:val="001A16AF"/>
    <w:rsid w:val="001A4135"/>
    <w:rsid w:val="001D0F02"/>
    <w:rsid w:val="0026020C"/>
    <w:rsid w:val="00301A77"/>
    <w:rsid w:val="0033514C"/>
    <w:rsid w:val="003E3365"/>
    <w:rsid w:val="003F41AD"/>
    <w:rsid w:val="004666FB"/>
    <w:rsid w:val="00483684"/>
    <w:rsid w:val="004A49E3"/>
    <w:rsid w:val="004D4E0E"/>
    <w:rsid w:val="004F234A"/>
    <w:rsid w:val="0051653F"/>
    <w:rsid w:val="005470A0"/>
    <w:rsid w:val="0058113A"/>
    <w:rsid w:val="005C475C"/>
    <w:rsid w:val="005D1D43"/>
    <w:rsid w:val="007D5C2D"/>
    <w:rsid w:val="007E1B36"/>
    <w:rsid w:val="00834D6B"/>
    <w:rsid w:val="008D54F5"/>
    <w:rsid w:val="008E4950"/>
    <w:rsid w:val="0090240E"/>
    <w:rsid w:val="00975409"/>
    <w:rsid w:val="009D6D87"/>
    <w:rsid w:val="009E0612"/>
    <w:rsid w:val="00A76ED6"/>
    <w:rsid w:val="00BD67DB"/>
    <w:rsid w:val="00C65239"/>
    <w:rsid w:val="00DC7C25"/>
    <w:rsid w:val="00E70EEC"/>
    <w:rsid w:val="00E82946"/>
    <w:rsid w:val="00E97061"/>
    <w:rsid w:val="00EA335F"/>
    <w:rsid w:val="00EA5461"/>
    <w:rsid w:val="00F612A7"/>
    <w:rsid w:val="00FD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BFF0373-32C2-4F1E-99DF-524EB77D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1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16A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A16A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D5C2D"/>
    <w:rPr>
      <w:rFonts w:ascii="Tahoma" w:hAnsi="Tahoma" w:cs="Tahoma"/>
      <w:sz w:val="16"/>
      <w:szCs w:val="16"/>
    </w:rPr>
  </w:style>
  <w:style w:type="character" w:customStyle="1" w:styleId="BalloonTextChar">
    <w:name w:val="Balloon Text Char"/>
    <w:basedOn w:val="DefaultParagraphFont"/>
    <w:link w:val="BalloonText"/>
    <w:uiPriority w:val="99"/>
    <w:semiHidden/>
    <w:rsid w:val="007D5C2D"/>
    <w:rPr>
      <w:rFonts w:ascii="Tahoma" w:hAnsi="Tahoma" w:cs="Tahoma"/>
      <w:sz w:val="16"/>
      <w:szCs w:val="16"/>
    </w:rPr>
  </w:style>
  <w:style w:type="paragraph" w:styleId="Header">
    <w:name w:val="header"/>
    <w:basedOn w:val="Normal"/>
    <w:link w:val="HeaderChar"/>
    <w:uiPriority w:val="99"/>
    <w:unhideWhenUsed/>
    <w:rsid w:val="00834D6B"/>
    <w:pPr>
      <w:tabs>
        <w:tab w:val="center" w:pos="4680"/>
        <w:tab w:val="right" w:pos="9360"/>
      </w:tabs>
    </w:pPr>
  </w:style>
  <w:style w:type="character" w:customStyle="1" w:styleId="HeaderChar">
    <w:name w:val="Header Char"/>
    <w:basedOn w:val="DefaultParagraphFont"/>
    <w:link w:val="Header"/>
    <w:uiPriority w:val="99"/>
    <w:rsid w:val="00834D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TRAI</cp:lastModifiedBy>
  <cp:revision>24</cp:revision>
  <cp:lastPrinted>2020-11-09T02:27:00Z</cp:lastPrinted>
  <dcterms:created xsi:type="dcterms:W3CDTF">2016-09-23T01:06:00Z</dcterms:created>
  <dcterms:modified xsi:type="dcterms:W3CDTF">2020-11-09T02:32:00Z</dcterms:modified>
</cp:coreProperties>
</file>